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8893B7" w:rsidP="0E8893B7" w:rsidRDefault="0E8893B7" w14:paraId="117CF456" w14:textId="035AF7F5">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0E8893B7" w:rsidR="0E8893B7">
        <w:rPr>
          <w:rFonts w:ascii="Segoe UI" w:hAnsi="Segoe UI" w:eastAsia="Segoe UI" w:cs="Segoe UI"/>
          <w:b w:val="1"/>
          <w:bCs w:val="1"/>
          <w:i w:val="0"/>
          <w:iCs w:val="0"/>
          <w:caps w:val="0"/>
          <w:smallCaps w:val="0"/>
          <w:noProof w:val="0"/>
          <w:color w:val="000000" w:themeColor="text1" w:themeTint="FF" w:themeShade="FF"/>
          <w:sz w:val="24"/>
          <w:szCs w:val="24"/>
          <w:lang w:val="en-GB"/>
        </w:rPr>
        <w:t>Course Assessment</w:t>
      </w:r>
    </w:p>
    <w:p w:rsidR="0E8893B7" w:rsidP="0E8893B7" w:rsidRDefault="0E8893B7" w14:paraId="2364F09E" w14:textId="57047F2A">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0E8893B7" w:rsidR="0E8893B7">
        <w:rPr>
          <w:rFonts w:ascii="Segoe UI" w:hAnsi="Segoe UI" w:eastAsia="Segoe UI" w:cs="Segoe UI"/>
          <w:b w:val="0"/>
          <w:bCs w:val="0"/>
          <w:i w:val="0"/>
          <w:iCs w:val="0"/>
          <w:caps w:val="0"/>
          <w:smallCaps w:val="0"/>
          <w:noProof w:val="0"/>
          <w:color w:val="000000" w:themeColor="text1" w:themeTint="FF" w:themeShade="FF"/>
          <w:sz w:val="24"/>
          <w:szCs w:val="24"/>
          <w:lang w:val="en-GB"/>
        </w:rPr>
        <w:t>A minimum attendance of 85% of the teaching sessions is required</w:t>
      </w:r>
    </w:p>
    <w:p w:rsidR="0E8893B7" w:rsidP="0E8893B7" w:rsidRDefault="0E8893B7" w14:paraId="0D2D8C3B" w14:textId="26579C92">
      <w:pPr>
        <w:pStyle w:val="ListParagraph"/>
        <w:numPr>
          <w:ilvl w:val="0"/>
          <w:numId w:val="2"/>
        </w:numPr>
        <w:spacing w:after="160" w:line="240" w:lineRule="auto"/>
        <w:jc w:val="both"/>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E8893B7" w:rsidR="0E8893B7">
        <w:rPr>
          <w:rFonts w:ascii="Segoe UI" w:hAnsi="Segoe UI" w:eastAsia="Segoe UI" w:cs="Segoe UI"/>
          <w:b w:val="0"/>
          <w:bCs w:val="0"/>
          <w:i w:val="0"/>
          <w:iCs w:val="0"/>
          <w:caps w:val="0"/>
          <w:smallCaps w:val="0"/>
          <w:noProof w:val="0"/>
          <w:color w:val="000000" w:themeColor="text1" w:themeTint="FF" w:themeShade="FF"/>
          <w:sz w:val="24"/>
          <w:szCs w:val="24"/>
          <w:lang w:val="en-GB"/>
        </w:rPr>
        <w:t>There are formative and summative assessments at the end of each module.  Assessment methods may include essays, presentations, recorded transcripts, case study and observed clinical skills practice.  You will also be assessed by your peer group on the course.</w:t>
      </w:r>
    </w:p>
    <w:p w:rsidR="0E8893B7" w:rsidP="0E8893B7" w:rsidRDefault="0E8893B7" w14:paraId="2117D538" w14:textId="58150DA8">
      <w:pPr>
        <w:pStyle w:val="ListParagraph"/>
        <w:numPr>
          <w:ilvl w:val="0"/>
          <w:numId w:val="2"/>
        </w:numPr>
        <w:spacing w:after="160" w:line="240" w:lineRule="auto"/>
        <w:jc w:val="both"/>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E8893B7" w:rsidR="0E8893B7">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To ensure fairness and consistency, all marking is cross marked, and a sample will be we also have an external examiner You will receive feedback on all formal assessments to support your learning. </w:t>
      </w:r>
    </w:p>
    <w:p w:rsidR="0E8893B7" w:rsidP="0E8893B7" w:rsidRDefault="0E8893B7" w14:paraId="6DD3BFCA" w14:textId="1663EEA7">
      <w:pPr>
        <w:pStyle w:val="ListParagraph"/>
        <w:numPr>
          <w:ilvl w:val="0"/>
          <w:numId w:val="2"/>
        </w:numPr>
        <w:spacing w:after="160" w:line="259" w:lineRule="auto"/>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E8893B7" w:rsidR="0E8893B7">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Your placement and clinical supervisor will also submit a report. </w:t>
      </w:r>
    </w:p>
    <w:p w:rsidR="0E8893B7" w:rsidP="0E8893B7" w:rsidRDefault="0E8893B7" w14:paraId="376C2A29" w14:textId="12B59239">
      <w:pPr>
        <w:pStyle w:val="ListParagraph"/>
        <w:numPr>
          <w:ilvl w:val="0"/>
          <w:numId w:val="2"/>
        </w:numPr>
        <w:spacing w:after="160" w:line="259" w:lineRule="auto"/>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E8893B7" w:rsidR="0E8893B7">
        <w:rPr>
          <w:rFonts w:ascii="Segoe UI" w:hAnsi="Segoe UI" w:eastAsia="Segoe UI" w:cs="Segoe UI"/>
          <w:b w:val="0"/>
          <w:bCs w:val="0"/>
          <w:i w:val="0"/>
          <w:iCs w:val="0"/>
          <w:caps w:val="0"/>
          <w:smallCaps w:val="0"/>
          <w:noProof w:val="0"/>
          <w:color w:val="000000" w:themeColor="text1" w:themeTint="FF" w:themeShade="FF"/>
          <w:sz w:val="24"/>
          <w:szCs w:val="24"/>
          <w:lang w:val="en-GB"/>
        </w:rPr>
        <w:t>Students are assessed each year and given specific recommendations on areas they need to work on and whether they are ready to progress to the next year. Students can be asked to repeat modules or take time out of training.</w:t>
      </w:r>
    </w:p>
    <w:sectPr>
      <w:pgSz w:w="11906" w:h="16838" w:orient="portrait"/>
      <w:pgMar w:top="1440" w:right="1440" w:bottom="1440" w:left="1440" w:header="720" w:footer="720" w:gutter="0"/>
      <w:cols w:space="720"/>
      <w:docGrid w:linePitch="360"/>
      <w:headerReference w:type="default" r:id="Rc0a1102c5c594127"/>
      <w:footerReference w:type="default" r:id="R9938374e8c354788"/>
      <w:titlePg w:val="1"/>
      <w:headerReference w:type="first" r:id="Rb7983118e8b3499d"/>
      <w:footerReference w:type="first" r:id="Rbb30271558bf41a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1D31456" w:rsidTr="01D31456" w14:paraId="31F9EB0F">
      <w:tc>
        <w:tcPr>
          <w:tcW w:w="3005" w:type="dxa"/>
          <w:tcMar/>
        </w:tcPr>
        <w:p w:rsidR="01D31456" w:rsidP="01D31456" w:rsidRDefault="01D31456" w14:paraId="4F4B8CD3" w14:textId="0336CAFC">
          <w:pPr>
            <w:pStyle w:val="Header"/>
            <w:bidi w:val="0"/>
            <w:ind w:left="-115"/>
            <w:jc w:val="left"/>
          </w:pPr>
        </w:p>
      </w:tc>
      <w:tc>
        <w:tcPr>
          <w:tcW w:w="3005" w:type="dxa"/>
          <w:tcMar/>
        </w:tcPr>
        <w:p w:rsidR="01D31456" w:rsidP="01D31456" w:rsidRDefault="01D31456" w14:paraId="78168DC2" w14:textId="4004BB44">
          <w:pPr>
            <w:pStyle w:val="Header"/>
            <w:bidi w:val="0"/>
            <w:jc w:val="center"/>
          </w:pPr>
        </w:p>
      </w:tc>
      <w:tc>
        <w:tcPr>
          <w:tcW w:w="3005" w:type="dxa"/>
          <w:tcMar/>
        </w:tcPr>
        <w:p w:rsidR="01D31456" w:rsidP="01D31456" w:rsidRDefault="01D31456" w14:paraId="211E4AAE" w14:textId="0F91B331">
          <w:pPr>
            <w:pStyle w:val="Header"/>
            <w:bidi w:val="0"/>
            <w:ind w:right="-115"/>
            <w:jc w:val="right"/>
          </w:pPr>
        </w:p>
      </w:tc>
    </w:tr>
  </w:tbl>
  <w:p w:rsidR="01D31456" w:rsidP="01D31456" w:rsidRDefault="01D31456" w14:paraId="374F08A2" w14:textId="77BCAC5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1CDB3A" w:rsidTr="7F1CDB3A" w14:paraId="6371789F">
      <w:tc>
        <w:tcPr>
          <w:tcW w:w="3005" w:type="dxa"/>
          <w:tcMar/>
        </w:tcPr>
        <w:p w:rsidR="7F1CDB3A" w:rsidP="7F1CDB3A" w:rsidRDefault="7F1CDB3A" w14:paraId="4EB5D949" w14:textId="7E72BCA7">
          <w:pPr>
            <w:pStyle w:val="Header"/>
            <w:bidi w:val="0"/>
            <w:ind w:left="-115"/>
            <w:jc w:val="left"/>
          </w:pPr>
        </w:p>
      </w:tc>
      <w:tc>
        <w:tcPr>
          <w:tcW w:w="3005" w:type="dxa"/>
          <w:tcMar/>
        </w:tcPr>
        <w:p w:rsidR="7F1CDB3A" w:rsidP="7F1CDB3A" w:rsidRDefault="7F1CDB3A" w14:paraId="26FAFC64" w14:textId="098AF38C">
          <w:pPr>
            <w:pStyle w:val="Header"/>
            <w:bidi w:val="0"/>
            <w:jc w:val="center"/>
          </w:pPr>
        </w:p>
      </w:tc>
      <w:tc>
        <w:tcPr>
          <w:tcW w:w="3005" w:type="dxa"/>
          <w:tcMar/>
        </w:tcPr>
        <w:p w:rsidR="7F1CDB3A" w:rsidP="7F1CDB3A" w:rsidRDefault="7F1CDB3A" w14:paraId="64E994BC" w14:textId="723F054B">
          <w:pPr>
            <w:pStyle w:val="Header"/>
            <w:bidi w:val="0"/>
            <w:ind w:right="-115"/>
            <w:jc w:val="right"/>
          </w:pPr>
        </w:p>
      </w:tc>
    </w:tr>
  </w:tbl>
  <w:p w:rsidR="7F1CDB3A" w:rsidP="7F1CDB3A" w:rsidRDefault="7F1CDB3A" w14:paraId="71A43A4D" w14:textId="309BFBC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1D31456" w:rsidTr="7F1CDB3A" w14:paraId="7CB3ECC5">
      <w:tc>
        <w:tcPr>
          <w:tcW w:w="3005" w:type="dxa"/>
          <w:tcMar/>
        </w:tcPr>
        <w:p w:rsidR="01D31456" w:rsidP="01D31456" w:rsidRDefault="01D31456" w14:paraId="6E8A7DEF" w14:textId="6D62A7FE">
          <w:pPr>
            <w:pStyle w:val="Header"/>
            <w:bidi w:val="0"/>
            <w:ind w:left="-115"/>
            <w:jc w:val="left"/>
          </w:pPr>
        </w:p>
      </w:tc>
      <w:tc>
        <w:tcPr>
          <w:tcW w:w="3005" w:type="dxa"/>
          <w:tcMar/>
        </w:tcPr>
        <w:p w:rsidR="01D31456" w:rsidP="01D31456" w:rsidRDefault="01D31456" w14:paraId="502CD344" w14:textId="7780D571">
          <w:pPr>
            <w:pStyle w:val="Header"/>
            <w:bidi w:val="0"/>
            <w:jc w:val="center"/>
          </w:pPr>
        </w:p>
      </w:tc>
      <w:tc>
        <w:tcPr>
          <w:tcW w:w="3005" w:type="dxa"/>
          <w:tcMar/>
        </w:tcPr>
        <w:p w:rsidR="01D31456" w:rsidP="01D31456" w:rsidRDefault="01D31456" w14:paraId="157E2D6B" w14:textId="20D2034F">
          <w:pPr>
            <w:pStyle w:val="Header"/>
            <w:bidi w:val="0"/>
            <w:ind w:right="-115"/>
            <w:jc w:val="right"/>
          </w:pPr>
        </w:p>
      </w:tc>
    </w:tr>
  </w:tbl>
  <w:p w:rsidR="01D31456" w:rsidP="01D31456" w:rsidRDefault="01D31456" w14:paraId="66128F5C" w14:textId="215D62CA">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1CDB3A" w:rsidTr="7F1CDB3A" w14:paraId="0C6FFB31">
      <w:tc>
        <w:tcPr>
          <w:tcW w:w="3005" w:type="dxa"/>
          <w:tcMar/>
        </w:tcPr>
        <w:p w:rsidR="7F1CDB3A" w:rsidP="7F1CDB3A" w:rsidRDefault="7F1CDB3A" w14:paraId="096BEAF0" w14:textId="60F8CECC">
          <w:pPr>
            <w:pStyle w:val="Header"/>
            <w:bidi w:val="0"/>
            <w:ind w:left="-115"/>
            <w:jc w:val="left"/>
          </w:pPr>
        </w:p>
      </w:tc>
      <w:tc>
        <w:tcPr>
          <w:tcW w:w="3005" w:type="dxa"/>
          <w:tcMar/>
        </w:tcPr>
        <w:p w:rsidR="7F1CDB3A" w:rsidP="7F1CDB3A" w:rsidRDefault="7F1CDB3A" w14:paraId="1607E4AF" w14:textId="6DC40BB4">
          <w:pPr>
            <w:pStyle w:val="Header"/>
            <w:bidi w:val="0"/>
            <w:jc w:val="center"/>
          </w:pPr>
        </w:p>
      </w:tc>
      <w:tc>
        <w:tcPr>
          <w:tcW w:w="3005" w:type="dxa"/>
          <w:tcMar/>
        </w:tcPr>
        <w:p w:rsidR="7F1CDB3A" w:rsidP="7F1CDB3A" w:rsidRDefault="7F1CDB3A" w14:paraId="6E78C753" w14:textId="5500FE56">
          <w:pPr>
            <w:pStyle w:val="Header"/>
            <w:bidi w:val="0"/>
            <w:ind w:right="-115"/>
            <w:jc w:val="right"/>
          </w:pPr>
          <w:r w:rsidR="7F1CDB3A">
            <w:drawing>
              <wp:inline wp14:editId="4EA7AF89" wp14:anchorId="557C09DA">
                <wp:extent cx="838200" cy="838200"/>
                <wp:effectExtent l="0" t="0" r="0" b="0"/>
                <wp:docPr id="912681358" name="" title=""/>
                <wp:cNvGraphicFramePr>
                  <a:graphicFrameLocks noChangeAspect="1"/>
                </wp:cNvGraphicFramePr>
                <a:graphic>
                  <a:graphicData uri="http://schemas.openxmlformats.org/drawingml/2006/picture">
                    <pic:pic>
                      <pic:nvPicPr>
                        <pic:cNvPr id="0" name=""/>
                        <pic:cNvPicPr/>
                      </pic:nvPicPr>
                      <pic:blipFill>
                        <a:blip r:embed="R176483a0e0e3435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838200" cy="838200"/>
                        </a:xfrm>
                        <a:prstGeom xmlns:a="http://schemas.openxmlformats.org/drawingml/2006/main" prst="rect">
                          <a:avLst xmlns:a="http://schemas.openxmlformats.org/drawingml/2006/main"/>
                        </a:prstGeom>
                      </pic:spPr>
                    </pic:pic>
                  </a:graphicData>
                </a:graphic>
              </wp:inline>
            </w:drawing>
          </w:r>
        </w:p>
      </w:tc>
    </w:tr>
  </w:tbl>
  <w:p w:rsidR="7F1CDB3A" w:rsidP="7F1CDB3A" w:rsidRDefault="7F1CDB3A" w14:paraId="1690A244" w14:textId="25478366">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1AD4A0"/>
    <w:rsid w:val="01D31456"/>
    <w:rsid w:val="0E8893B7"/>
    <w:rsid w:val="3D78BA63"/>
    <w:rsid w:val="3DD1A8FE"/>
    <w:rsid w:val="4D993A20"/>
    <w:rsid w:val="734BA829"/>
    <w:rsid w:val="759EDB52"/>
    <w:rsid w:val="781AD4A0"/>
    <w:rsid w:val="7AD42377"/>
    <w:rsid w:val="7F1CD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D4A0"/>
  <w15:chartTrackingRefBased/>
  <w15:docId w15:val="{989C552C-3EF6-4300-A248-B6523ED2CB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eader" Target="/word/header.xml" Id="Rc0a1102c5c594127" /><Relationship Type="http://schemas.openxmlformats.org/officeDocument/2006/relationships/footer" Target="/word/footer.xml" Id="R9938374e8c354788"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2.xml" Id="Rb7983118e8b3499d" /><Relationship Type="http://schemas.openxmlformats.org/officeDocument/2006/relationships/footer" Target="/word/footer2.xml" Id="Rbb30271558bf41a3" /><Relationship Type="http://schemas.openxmlformats.org/officeDocument/2006/relationships/numbering" Target="/word/numbering.xml" Id="R8a4e62dba8474c72" /></Relationships>
</file>

<file path=word/_rels/header2.xml.rels>&#65279;<?xml version="1.0" encoding="utf-8"?><Relationships xmlns="http://schemas.openxmlformats.org/package/2006/relationships"><Relationship Type="http://schemas.openxmlformats.org/officeDocument/2006/relationships/image" Target="/media/image3.jpg" Id="R176483a0e0e343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269EF4014C4B8ED1ED79F7159153" ma:contentTypeVersion="18" ma:contentTypeDescription="Create a new document." ma:contentTypeScope="" ma:versionID="aecd0b858c10cb273172d1c5fe85d0f0">
  <xsd:schema xmlns:xsd="http://www.w3.org/2001/XMLSchema" xmlns:xs="http://www.w3.org/2001/XMLSchema" xmlns:p="http://schemas.microsoft.com/office/2006/metadata/properties" xmlns:ns2="faa181ef-75c4-49ec-84e1-f7b51f1c36b0" xmlns:ns3="9ff6aa57-15cf-4e9d-8322-98ee8ea2c2b2" targetNamespace="http://schemas.microsoft.com/office/2006/metadata/properties" ma:root="true" ma:fieldsID="7aff986997175db76c3035437696bb12" ns2:_="" ns3:_="">
    <xsd:import namespace="faa181ef-75c4-49ec-84e1-f7b51f1c36b0"/>
    <xsd:import namespace="9ff6aa57-15cf-4e9d-8322-98ee8ea2c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181ef-75c4-49ec-84e1-f7b51f1c3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a06fa8-47c2-49cf-8cbe-e2e2c3a68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6aa57-15cf-4e9d-8322-98ee8ea2c2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68c8dfd-ef31-438f-9e7f-1a4a59f9882d}" ma:internalName="TaxCatchAll" ma:showField="CatchAllData" ma:web="9ff6aa57-15cf-4e9d-8322-98ee8ea2c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f6aa57-15cf-4e9d-8322-98ee8ea2c2b2" xsi:nil="true"/>
    <lcf76f155ced4ddcb4097134ff3c332f xmlns="faa181ef-75c4-49ec-84e1-f7b51f1c3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2F9844-9F95-4E6B-8C3E-D5674393FE48}"/>
</file>

<file path=customXml/itemProps2.xml><?xml version="1.0" encoding="utf-8"?>
<ds:datastoreItem xmlns:ds="http://schemas.openxmlformats.org/officeDocument/2006/customXml" ds:itemID="{0FEFDB13-E929-4F7C-84A0-96B54E830E91}"/>
</file>

<file path=customXml/itemProps3.xml><?xml version="1.0" encoding="utf-8"?>
<ds:datastoreItem xmlns:ds="http://schemas.openxmlformats.org/officeDocument/2006/customXml" ds:itemID="{7C1C6100-DE1D-466A-A086-A136E6E7A3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Smith</dc:creator>
  <keywords/>
  <dc:description/>
  <lastModifiedBy>Gemma Smith</lastModifiedBy>
  <revision>7</revision>
  <dcterms:created xsi:type="dcterms:W3CDTF">2022-06-08T14:01:58.0000000Z</dcterms:created>
  <dcterms:modified xsi:type="dcterms:W3CDTF">2022-06-08T14:10:46.1737512Z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0x0101001052269EF4014C4B8ED1ED79F7159153</vt:lpwstr>
  </property>
  <property fmtid="{D5CDD505-2E9C-101B-9397-08002B2CF9AE}" pid="3" name="MediaServiceImageTags">
    <vt:lpwstr/>
  </property>
</Properties>
</file>